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 w:rsidR="002409B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6F50AC" w:rsidRDefault="003B48A9" w:rsidP="003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Педагог дополнительного образования в области социально-педагогической деятельности</w:t>
      </w:r>
      <w:r w:rsidR="006F50A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ПМ.04. </w:t>
      </w:r>
      <w:r w:rsidR="006F50AC" w:rsidRPr="006F50AC">
        <w:rPr>
          <w:rFonts w:ascii="Times New Roman" w:hAnsi="Times New Roman"/>
          <w:b/>
          <w:sz w:val="28"/>
          <w:szCs w:val="28"/>
        </w:rPr>
        <w:t>Педагогика дополнительного образования детей с основами знаний по философским дисциплинам</w:t>
      </w:r>
    </w:p>
    <w:p w:rsidR="007E6037" w:rsidRPr="00EA5FF4" w:rsidRDefault="007E6037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68D7">
              <w:rPr>
                <w:sz w:val="20"/>
                <w:szCs w:val="20"/>
              </w:rPr>
              <w:t>/</w:t>
            </w:r>
            <w:proofErr w:type="spellStart"/>
            <w:r w:rsidRPr="000568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4A44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405A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ОГСЭ.07 Современный 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Лаборатория информатики и информационно-коммуникационных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чебная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Учебная мастерская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мастерскаясоциально-педагогической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 месту прохождения практики на предприятиях (в организациях) согласно </w:t>
            </w: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приказу о направлении на практику студентов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19.12.2019 с ГБОУ СОШ №153 Центрального района СПб имени героя РФ В.В.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Таташвили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 02.01 Методика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Кабинет теории и методики дополнительного образования в области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Центрального района СПб «Фонтанка-32» об организации учебной и 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01.06.2017 с ГБОУ СОШ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4A44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доска, позволяющая использовать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проектор, ноутбук,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MicrosoftWindowsPro</w:t>
            </w:r>
            <w:proofErr w:type="spell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spellEnd"/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A577EB" w:rsidRPr="006F50AC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Новый завет и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Новому завету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Новому завету.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МДК.04.02 </w:t>
            </w:r>
            <w:r w:rsidR="006F50AC">
              <w:rPr>
                <w:rFonts w:ascii="Times New Roman" w:hAnsi="Times New Roman"/>
                <w:sz w:val="20"/>
                <w:szCs w:val="20"/>
              </w:rPr>
              <w:t>Античная философия и литература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античной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="006F50AC" w:rsidRPr="006F50AC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античной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04.03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Литература Средних веков и Нового времени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литературе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литературе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04.04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Философия Средних веков и Нового </w:t>
            </w:r>
            <w:r w:rsidR="006F50AC">
              <w:rPr>
                <w:rFonts w:ascii="Times New Roman" w:hAnsi="Times New Roman"/>
                <w:sz w:val="20"/>
                <w:szCs w:val="20"/>
              </w:rPr>
              <w:lastRenderedPageBreak/>
              <w:t>времени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lastRenderedPageBreak/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История христианства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FF73E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Онтология и теория познания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</w:t>
            </w:r>
            <w:r w:rsidRPr="000568D7">
              <w:rPr>
                <w:sz w:val="20"/>
                <w:szCs w:val="20"/>
              </w:rPr>
              <w:lastRenderedPageBreak/>
              <w:t>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 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C20E71">
        <w:trPr>
          <w:trHeight w:val="2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FF73E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 04.07. </w:t>
            </w:r>
            <w:r w:rsidR="006F50AC">
              <w:rPr>
                <w:rFonts w:ascii="Times New Roman" w:hAnsi="Times New Roman"/>
                <w:sz w:val="20"/>
                <w:szCs w:val="20"/>
              </w:rPr>
              <w:t>Компаративистика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r w:rsidR="00650824">
              <w:rPr>
                <w:rFonts w:ascii="Times New Roman" w:hAnsi="Times New Roman"/>
                <w:sz w:val="20"/>
                <w:szCs w:val="20"/>
              </w:rPr>
              <w:t>компартивистике</w:t>
            </w:r>
            <w:proofErr w:type="spellEnd"/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r w:rsidR="00650824">
              <w:rPr>
                <w:rFonts w:ascii="Times New Roman" w:hAnsi="Times New Roman"/>
                <w:sz w:val="20"/>
                <w:szCs w:val="20"/>
              </w:rPr>
              <w:t>комапаративистике</w:t>
            </w:r>
            <w:proofErr w:type="spellEnd"/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409B9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2409B9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2409B9">
              <w:rPr>
                <w:sz w:val="20"/>
                <w:szCs w:val="20"/>
              </w:rPr>
              <w:t xml:space="preserve"> </w:t>
            </w:r>
            <w:r w:rsidR="00650824" w:rsidRPr="002409B9">
              <w:rPr>
                <w:sz w:val="20"/>
                <w:szCs w:val="20"/>
              </w:rPr>
              <w:t>–</w:t>
            </w:r>
            <w:r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Публичный</w:t>
            </w:r>
            <w:r w:rsidR="00650824"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="00650824"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2409B9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2409B9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2409B9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2409B9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МДК.04.08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Религии Древней Греции и Рима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Древней Греции и Рима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</w:t>
            </w:r>
            <w:r w:rsidR="0065082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религиям Древней Греции и Рима</w:t>
            </w:r>
            <w:r w:rsidR="00650824"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4A44CA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>–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религиям Древней Греции и Рима</w:t>
            </w:r>
            <w:r w:rsidR="00650824"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sz w:val="20"/>
                <w:szCs w:val="20"/>
              </w:rPr>
              <w:lastRenderedPageBreak/>
              <w:t xml:space="preserve">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религиям Древней Греции и Рима</w:t>
            </w:r>
            <w:r w:rsidR="00650824"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Древней Греции и Рима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4A44CA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>–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МДК.04.09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>
              <w:t xml:space="preserve"> </w:t>
            </w:r>
            <w:r w:rsidR="00650824" w:rsidRPr="00650824">
              <w:rPr>
                <w:rFonts w:ascii="Times New Roman" w:hAnsi="Times New Roman"/>
                <w:sz w:val="20"/>
                <w:szCs w:val="20"/>
              </w:rPr>
              <w:t>Религии и философия Индии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МДК.04.10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 Психология религии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наглядные пособия по 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наглядные пособия по 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наглядные пособия по 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C20E71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МДК.04.11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 Введение в источниковедческую критику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9807F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МДК.04.12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>
              <w:t xml:space="preserve"> </w:t>
            </w:r>
            <w:r w:rsidR="00650824" w:rsidRPr="00650824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философских </w:t>
            </w:r>
            <w:proofErr w:type="gramStart"/>
            <w:r w:rsidR="00650824" w:rsidRPr="00650824">
              <w:rPr>
                <w:rFonts w:ascii="Times New Roman" w:hAnsi="Times New Roman"/>
                <w:sz w:val="20"/>
                <w:szCs w:val="20"/>
              </w:rPr>
              <w:t>дисциплин</w:t>
            </w:r>
            <w:proofErr w:type="gramEnd"/>
            <w:r w:rsidR="00650824" w:rsidRPr="00650824">
              <w:rPr>
                <w:rFonts w:ascii="Times New Roman" w:hAnsi="Times New Roman"/>
                <w:sz w:val="20"/>
                <w:szCs w:val="20"/>
              </w:rPr>
              <w:t xml:space="preserve"> в общем и дополнительном образовании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методике преподавания в системе дополнительного </w:t>
            </w:r>
            <w:proofErr w:type="spellStart"/>
            <w:r w:rsidR="00650824">
              <w:rPr>
                <w:rFonts w:ascii="Times New Roman" w:hAnsi="Times New Roman"/>
                <w:sz w:val="20"/>
                <w:szCs w:val="20"/>
              </w:rPr>
              <w:t>образовнаия</w:t>
            </w:r>
            <w:proofErr w:type="spellEnd"/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650824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650824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04.13</w:t>
            </w:r>
            <w:r w:rsidR="008163FE" w:rsidRPr="008163FE">
              <w:rPr>
                <w:rFonts w:ascii="Times New Roman" w:hAnsi="Times New Roman"/>
                <w:sz w:val="20"/>
                <w:szCs w:val="20"/>
              </w:rPr>
              <w:t>. Современные социальные 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9807F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МДК.04.14</w:t>
            </w:r>
            <w:r w:rsidR="008163FE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3FE">
              <w:t xml:space="preserve"> </w:t>
            </w:r>
            <w:r w:rsidR="008163FE" w:rsidRPr="008163FE">
              <w:rPr>
                <w:rFonts w:ascii="Times New Roman" w:hAnsi="Times New Roman"/>
                <w:sz w:val="20"/>
                <w:szCs w:val="20"/>
              </w:rPr>
              <w:t>Свобода совести и государственно-конфессиональные отношения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8163FE" w:rsidRPr="000568D7" w:rsidRDefault="008163FE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 xml:space="preserve">государственно-конфессиональным </w:t>
            </w:r>
            <w:r w:rsidR="008163FE">
              <w:rPr>
                <w:rFonts w:ascii="Times New Roman" w:hAnsi="Times New Roman"/>
                <w:sz w:val="20"/>
                <w:szCs w:val="20"/>
              </w:rPr>
              <w:lastRenderedPageBreak/>
              <w:t>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МДК.04.15</w:t>
            </w:r>
            <w:r w:rsidR="008163FE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3FE" w:rsidRPr="008163FE">
              <w:rPr>
                <w:rFonts w:ascii="Times New Roman" w:hAnsi="Times New Roman"/>
                <w:sz w:val="20"/>
                <w:szCs w:val="20"/>
              </w:rPr>
              <w:t xml:space="preserve"> Философские проблемы конкретно-научных дисциплин и гуманитарного 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9807F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ГБОУ СОШ № 122 Центрального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Александринская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Фенестра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ГБОУ СОШ №456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Antivirus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Business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807FE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37"/>
    <w:rsid w:val="002070F9"/>
    <w:rsid w:val="002409B9"/>
    <w:rsid w:val="003B48A9"/>
    <w:rsid w:val="00405AC1"/>
    <w:rsid w:val="004A44CA"/>
    <w:rsid w:val="005456AF"/>
    <w:rsid w:val="00650824"/>
    <w:rsid w:val="00661735"/>
    <w:rsid w:val="006F50AC"/>
    <w:rsid w:val="00764A08"/>
    <w:rsid w:val="007E6037"/>
    <w:rsid w:val="008163FE"/>
    <w:rsid w:val="008E3FCE"/>
    <w:rsid w:val="009807FE"/>
    <w:rsid w:val="00A577EB"/>
    <w:rsid w:val="00A67D4C"/>
    <w:rsid w:val="00C20E71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103</Pages>
  <Words>30794</Words>
  <Characters>175529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11</cp:revision>
  <dcterms:created xsi:type="dcterms:W3CDTF">2021-07-06T08:18:00Z</dcterms:created>
  <dcterms:modified xsi:type="dcterms:W3CDTF">2021-07-06T14:22:00Z</dcterms:modified>
</cp:coreProperties>
</file>